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4C" w:rsidRPr="00711D4C" w:rsidRDefault="00711D4C" w:rsidP="0071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11D4C" w:rsidRPr="00711D4C" w:rsidRDefault="00711D4C" w:rsidP="0071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Уйского района Челябинской области</w:t>
      </w:r>
    </w:p>
    <w:p w:rsidR="00711D4C" w:rsidRPr="00711D4C" w:rsidRDefault="00711D4C" w:rsidP="0071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1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11D4C" w:rsidRPr="00711D4C" w:rsidRDefault="00711D4C" w:rsidP="0071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4C" w:rsidRPr="00711D4C" w:rsidRDefault="00711D4C" w:rsidP="0071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81F79"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                                                                    №  </w:t>
      </w:r>
      <w:r w:rsidR="00D81F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</w:p>
    <w:p w:rsidR="00711D4C" w:rsidRPr="00D81F79" w:rsidRDefault="00711D4C" w:rsidP="00711D4C">
      <w:pPr>
        <w:spacing w:after="0" w:line="240" w:lineRule="auto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proofErr w:type="spellStart"/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умляк</w:t>
      </w:r>
      <w:proofErr w:type="spellEnd"/>
      <w:r w:rsidRPr="007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1D4C" w:rsidRPr="00D81F79" w:rsidRDefault="00711D4C" w:rsidP="00711D4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</w:pPr>
    </w:p>
    <w:p w:rsidR="00711D4C" w:rsidRPr="00711D4C" w:rsidRDefault="00711D4C" w:rsidP="0071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утверждении </w:t>
      </w:r>
      <w:proofErr w:type="gramStart"/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Порядка проведения антикоррупционной экспертизы</w:t>
      </w:r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проектов нормативных правовых актов</w:t>
      </w:r>
      <w:proofErr w:type="gramEnd"/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 нормативных правовых</w:t>
      </w:r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актов, принимаемых администрацией </w:t>
      </w:r>
      <w:proofErr w:type="spellStart"/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711D4C" w:rsidRPr="00711D4C" w:rsidRDefault="00711D4C" w:rsidP="00711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Руководствуясь Федеральным законом от 17 июля 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Уставом  </w:t>
      </w:r>
      <w:proofErr w:type="spellStart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proofErr w:type="gramStart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,</w:t>
      </w:r>
      <w:proofErr w:type="gramEnd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администрация </w:t>
      </w:r>
      <w:proofErr w:type="spellStart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проведения антикоррупционной экспертизы проектов нормативных правовых актов и нормативных правовых актов, принимаемых администрацией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Возложить функции по проведению антикоррупционной экспертизы проектов нормативных правовых актов и нормативных правовых актов (далее - НПА), принимаемых администрацией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специалистов, осуществляющих правовую экспертизу НПА.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Обнародовать настоящее постановление в установленном порядке.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Н.К.Сидорук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Pr="00711D4C" w:rsidRDefault="00711D4C" w:rsidP="00711D4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711D4C" w:rsidRPr="00711D4C" w:rsidRDefault="00711D4C" w:rsidP="00711D4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 xml:space="preserve">Приложение </w:t>
      </w:r>
      <w:r w:rsidR="00D81F7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№1</w:t>
      </w: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  <w:t xml:space="preserve">к постановлению администрации </w:t>
      </w: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</w:r>
      <w:proofErr w:type="spellStart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Кумляк</w:t>
      </w: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ского</w:t>
      </w:r>
      <w:proofErr w:type="spellEnd"/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сельского поселения </w:t>
      </w: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  <w:t xml:space="preserve">от </w:t>
      </w:r>
      <w:r w:rsidR="00D81F7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28.09.2018 г.</w:t>
      </w:r>
      <w:r w:rsidRPr="00711D4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№ </w:t>
      </w:r>
      <w:r w:rsidR="00D81F7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20</w:t>
      </w:r>
    </w:p>
    <w:p w:rsidR="00711D4C" w:rsidRDefault="00711D4C" w:rsidP="00711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D4C">
        <w:rPr>
          <w:lang w:eastAsia="ru-RU"/>
        </w:rPr>
        <w:br/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проведения антикоррупционной экспертизы проектов нормативных правовых актов и нормативных правовых актов, принимаемых администрацией 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Кумлякского</w:t>
      </w:r>
      <w:proofErr w:type="spellEnd"/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11D4C" w:rsidRPr="00711D4C" w:rsidRDefault="00711D4C" w:rsidP="00711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федеральными законами от 25 декабря 2008 г. № 273-ФЗ "О противодействии коррупции", от 17 июля 2009 г. №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НПА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НПА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порядок и срок подготовки заключений, составляемых при проведении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антикоррупционной экспертизы.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 Под антикоррупционной экспертизой проектов НПА и НПА (далее -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анти-коррупционная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и сроки проведения антикоррупционной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  <w:t>экспертизы проектов НПА, НПА по направлениям деятельности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Антикоррупционная экспертиза проектов НПА и НПА по направлениям деятельности проводится при проведении правовой экспертизы специалистами администрации Дмитриевского сельского поселения согласно Методике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Антикоррупционная экспертиза проектов НПА и НПА по направлениям деятельности проводится в течение 5 рабочих дней.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 Выявленные в проекте НПА и НПА по направлениям деятельности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 по форме согласно приложению к настоящему Порядку.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В заключении отражаются следующие сведения: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дата заключения;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реквизиты проекта НПА (наименование вида документа, наименование проекта НПА);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выявленные положения проекта НПА, способствующие созданию условий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проявления коррупции, с указанием структурных единиц проекта документа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(раздела, подраздела, пункта, подпункта, абзаца);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перечень выявленных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предложения по устранению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должность,подпись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, расшифровка подписи лица, которое провело антикоррупционную экспертизу.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заключении также отражаются возможные негативные последствия сохранения в проекте НПА выявленных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 Заключение подлежит рассмотрению лицом, подготовившим проект НПА.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2.6. В случае возникновения разногласий проект НПА с заключением предварительно рассматривается на заседании рабочей группы.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</w:t>
      </w:r>
      <w:proofErr w:type="gramStart"/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сроки проведения антикоррупционной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  <w:t>экспертизы НПА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3.1.Антикоррупционная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актов",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осуществляющим правовую экспертизу проектов НПА, НПА по направлениям деятельности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в НПА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по составляемом по форме согласно приложению к настоящему Порядку.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заключении отражаются: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дата заключения;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- реквизиты НПА (наименование вида документа, дата, регистрационный номер и наименование НПА);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выявленные положения НПА, способствующие созданию условий для проявления коррупции, с указанием структурных единиц документа (раздела,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подраздела, пункта, подпункта, абзаца);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перечень выявленных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факторов;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предложения по устранению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должность, подпись, расшифровка подписи лица, которое провело анти-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коррупционную экспертизу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заключении также отражаются возможные негативные последствия сохранения в НПА выявленных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3.4. Заключение подписывается лицом, проводившим антикоррупционную экспертизу, и направляется главе поселения для рассмотрения и принятия мер.</w:t>
      </w: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D4C" w:rsidRP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проведения независимой антикоррупционной</w:t>
      </w:r>
      <w:r w:rsidRPr="00711D4C">
        <w:rPr>
          <w:rFonts w:ascii="Times New Roman" w:hAnsi="Times New Roman" w:cs="Times New Roman"/>
          <w:b/>
          <w:sz w:val="24"/>
          <w:szCs w:val="24"/>
          <w:lang w:eastAsia="ru-RU"/>
        </w:rPr>
        <w:br/>
        <w:t>экспертизы НПА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 Независимая антикоррупционная экспертиза НПА (проектов)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НПА и проектов НПА, в соответствии с Методикой.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 Для проведения независимой антикоррупционной экспертизы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их размещение в установленном порядке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4.3. При размещении НПА (проектов) для проведения независимой ант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коррупционной экспертизы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4.4. Срок проведения независимой антикоррупционной экспертизы при размещении НПА (проектов)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составляет семь рабочих дней.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4.5.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4.6. В заключении по результатам независимой антикоррупционной экспертизы должны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быть указаны выявленные в НПА (проекте)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>4.7. Заключение, составленное по результатам независимой антикоррупционной экспертизы, носит рекомендательный характер и подлежит обязательно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 рассмотрению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4.8. В тридцатидневный срок со дня получения заключения независимой ан-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тикоррупционной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специалистом, проводившим независимую анти-коррупционную экспертизу данного НПА (проекта), готовится проект мотивированного ответа и предоставляется на подпись главе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Кумляк</w:t>
      </w:r>
      <w:r w:rsidRPr="00711D4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за исключением случаев, когда в заключени</w:t>
      </w:r>
      <w:proofErr w:type="gram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независимой антикоррупционной экспертизы отсутствуют предложения о способе устранения выявленных </w:t>
      </w:r>
      <w:proofErr w:type="spellStart"/>
      <w:r w:rsidRPr="00711D4C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11D4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711D4C" w:rsidRDefault="00711D4C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D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711D4C" w:rsidRDefault="00D81F79" w:rsidP="00711D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711D4C" w:rsidP="00D81F7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D81F79" w:rsidRPr="00D81F79">
        <w:rPr>
          <w:rFonts w:ascii="Times New Roman" w:hAnsi="Times New Roman" w:cs="Times New Roman"/>
          <w:sz w:val="16"/>
          <w:szCs w:val="16"/>
          <w:lang w:eastAsia="ru-RU"/>
        </w:rPr>
        <w:t>Приложение № 2</w:t>
      </w:r>
    </w:p>
    <w:p w:rsidR="00D81F79" w:rsidRPr="00D81F79" w:rsidRDefault="00D81F79" w:rsidP="00D81F7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к Порядку проведения </w:t>
      </w:r>
      <w:proofErr w:type="gramStart"/>
      <w:r w:rsidRPr="00D81F79">
        <w:rPr>
          <w:rFonts w:ascii="Times New Roman" w:hAnsi="Times New Roman" w:cs="Times New Roman"/>
          <w:sz w:val="16"/>
          <w:szCs w:val="16"/>
          <w:lang w:eastAsia="ru-RU"/>
        </w:rPr>
        <w:t>антикоррупционной</w:t>
      </w:r>
      <w:proofErr w:type="gramEnd"/>
    </w:p>
    <w:p w:rsidR="00D81F79" w:rsidRPr="00D81F79" w:rsidRDefault="00D81F79" w:rsidP="00D81F7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  <w:t>экспертизы нормативных правовых актов</w:t>
      </w:r>
    </w:p>
    <w:p w:rsidR="00D81F79" w:rsidRPr="00D81F79" w:rsidRDefault="00D81F79" w:rsidP="00D81F7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  <w:t>и их проектов в администрации</w:t>
      </w:r>
    </w:p>
    <w:p w:rsidR="00D81F79" w:rsidRPr="00D81F79" w:rsidRDefault="00D81F79" w:rsidP="00D81F7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81F79">
        <w:rPr>
          <w:rFonts w:ascii="Times New Roman" w:hAnsi="Times New Roman" w:cs="Times New Roman"/>
          <w:sz w:val="16"/>
          <w:szCs w:val="16"/>
          <w:lang w:eastAsia="ru-RU"/>
        </w:rPr>
        <w:t>Кумляк</w:t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>ского</w:t>
      </w:r>
      <w:proofErr w:type="spellEnd"/>
      <w:r w:rsidRPr="00D81F79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81F79" w:rsidRPr="00D81F79" w:rsidRDefault="00D81F79" w:rsidP="00D81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антикоррупционной экспертизы</w:t>
      </w:r>
    </w:p>
    <w:p w:rsidR="00D81F79" w:rsidRPr="00D81F79" w:rsidRDefault="00D81F79" w:rsidP="00D81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81F79" w:rsidRPr="00D81F79" w:rsidRDefault="00D81F79" w:rsidP="00D81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b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от «_____» ____________20___ г.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  <w:t>№ __________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D81F79">
        <w:rPr>
          <w:rFonts w:ascii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D81F79">
        <w:rPr>
          <w:rFonts w:ascii="Times New Roman" w:hAnsi="Times New Roman" w:cs="Times New Roman"/>
          <w:sz w:val="16"/>
          <w:szCs w:val="16"/>
          <w:lang w:eastAsia="ru-RU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Вариант 1: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(реквизиты муниципального нормативного правового акта  или проекта муниципального нормативного правового акта) 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Вариант 2: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  или проекта муниципального нормативного правового акта)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факторы: 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__.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предлагается________________________________________________________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D81F79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81F7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1F79"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D81F79" w:rsidRPr="00D81F79" w:rsidRDefault="00D81F79" w:rsidP="00D81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F79">
        <w:rPr>
          <w:rFonts w:ascii="Times New Roman" w:hAnsi="Times New Roman" w:cs="Times New Roman"/>
          <w:sz w:val="16"/>
          <w:szCs w:val="16"/>
          <w:lang w:eastAsia="ru-RU"/>
        </w:rPr>
        <w:t xml:space="preserve">(наименование должностного лица) </w:t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81F79">
        <w:rPr>
          <w:rFonts w:ascii="Times New Roman" w:hAnsi="Times New Roman" w:cs="Times New Roman"/>
          <w:sz w:val="16"/>
          <w:szCs w:val="16"/>
          <w:lang w:eastAsia="ru-RU"/>
        </w:rPr>
        <w:tab/>
        <w:t>(подпись)</w:t>
      </w:r>
    </w:p>
    <w:sectPr w:rsidR="00D81F79" w:rsidRPr="00D8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C"/>
    <w:rsid w:val="00711D4C"/>
    <w:rsid w:val="00D81F79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2018-09-19T10:30:00Z</cp:lastPrinted>
  <dcterms:created xsi:type="dcterms:W3CDTF">2018-09-19T09:23:00Z</dcterms:created>
  <dcterms:modified xsi:type="dcterms:W3CDTF">2018-09-19T10:34:00Z</dcterms:modified>
</cp:coreProperties>
</file>